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A" w:rsidRDefault="009E571A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714625" cy="1806460"/>
            <wp:effectExtent l="19050" t="0" r="9525" b="0"/>
            <wp:docPr id="1" name="Imagen 1" descr="https://encrypted-tbn2.gstatic.com/images?q=tbn:ANd9GcR8sAxKIiKFRCxvC6y4-1MCFJNZCpWVnPw9APwuTF-KDgJZSd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8sAxKIiKFRCxvC6y4-1MCFJNZCpWVnPw9APwuTF-KDgJZSd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7" cy="180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A7" w:rsidRDefault="009B4BA7" w:rsidP="009E571A"/>
    <w:p w:rsidR="00095A9F" w:rsidRDefault="009E571A" w:rsidP="009E571A">
      <w:r w:rsidRPr="009E571A">
        <w:rPr>
          <w:noProof/>
          <w:lang w:val="es-ES"/>
        </w:rPr>
        <w:drawing>
          <wp:inline distT="0" distB="0" distL="0" distR="0">
            <wp:extent cx="2714625" cy="1806460"/>
            <wp:effectExtent l="19050" t="0" r="9525" b="0"/>
            <wp:docPr id="2" name="Imagen 4" descr="https://encrypted-tbn1.gstatic.com/images?q=tbn:ANd9GcQtDKM28-uiu6pYE33jIKtgGIxABRRzleEmvKhPCWQX2X81lGtlZ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tDKM28-uiu6pYE33jIKtgGIxABRRzleEmvKhPCWQX2X81lGtlZ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A7" w:rsidRDefault="009B4BA7" w:rsidP="009E571A"/>
    <w:p w:rsidR="009B4BA7" w:rsidRDefault="009B4BA7" w:rsidP="009E571A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663825" cy="1549368"/>
            <wp:effectExtent l="19050" t="0" r="3175" b="0"/>
            <wp:docPr id="7" name="Imagen 7" descr="https://encrypted-tbn1.gstatic.com/images?q=tbn:ANd9GcR7DXRd7Wuew633-tlKGhDQX_Rmo1JwqHa69ELczMe1XjXN1zy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7DXRd7Wuew633-tlKGhDQX_Rmo1JwqHa69ELczMe1XjXN1zy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4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A7" w:rsidRDefault="009B4BA7" w:rsidP="009B4BA7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lastRenderedPageBreak/>
        <w:drawing>
          <wp:inline distT="0" distB="0" distL="0" distR="0">
            <wp:extent cx="2444074" cy="1714500"/>
            <wp:effectExtent l="19050" t="0" r="0" b="0"/>
            <wp:docPr id="10" name="Imagen 10" descr="https://encrypted-tbn1.gstatic.com/images?q=tbn:ANd9GcSM4_MWXpU6UW_q0LXU-3ddPoOVkYD9R9bhnba736dkgwmBK7A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M4_MWXpU6UW_q0LXU-3ddPoOVkYD9R9bhnba736dkgwmBK7A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7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78" w:rsidRDefault="00985178" w:rsidP="009B4BA7"/>
    <w:p w:rsidR="00985178" w:rsidRDefault="00985178" w:rsidP="009B4BA7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381250" cy="1783639"/>
            <wp:effectExtent l="19050" t="0" r="0" b="0"/>
            <wp:docPr id="19" name="Imagen 19" descr="https://encrypted-tbn0.gstatic.com/images?q=tbn:ANd9GcRKieqr8GxVqlX89n-HCUy8Ip-1n_44W64oY1h-3_FZXAmSeICkR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Kieqr8GxVqlX89n-HCUy8Ip-1n_44W64oY1h-3_FZXAmSeICkR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C9" w:rsidRDefault="007219C9" w:rsidP="009B4BA7"/>
    <w:p w:rsidR="007219C9" w:rsidRDefault="007219C9" w:rsidP="009B4BA7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447925" cy="1714500"/>
            <wp:effectExtent l="19050" t="0" r="9525" b="0"/>
            <wp:docPr id="22" name="Imagen 22" descr="https://encrypted-tbn3.gstatic.com/images?q=tbn:ANd9GcRsB4s3vJ8Cq4q4in4oKEPgFyR9nWnFSEtASwoTDyDPGvrjm5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RsB4s3vJ8Cq4q4in4oKEPgFyR9nWnFSEtASwoTDyDPGvrjm5G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A7" w:rsidRDefault="009B4BA7" w:rsidP="009B4BA7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lastRenderedPageBreak/>
        <w:drawing>
          <wp:inline distT="0" distB="0" distL="0" distR="0">
            <wp:extent cx="2619375" cy="1743075"/>
            <wp:effectExtent l="19050" t="0" r="9525" b="0"/>
            <wp:docPr id="13" name="Imagen 13" descr="https://encrypted-tbn0.gstatic.com/images?q=tbn:ANd9GcTAX2YufUEDXi6LoWet9z8x75sk3R1hw5pH2y8rxUsl04GcTTnLx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AX2YufUEDXi6LoWet9z8x75sk3R1hw5pH2y8rxUsl04GcTTnLx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78" w:rsidRDefault="00985178" w:rsidP="009B4BA7"/>
    <w:p w:rsidR="00985178" w:rsidRDefault="00985178" w:rsidP="009B4BA7"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619375" cy="1838325"/>
            <wp:effectExtent l="19050" t="0" r="9525" b="0"/>
            <wp:docPr id="16" name="Imagen 16" descr="https://encrypted-tbn0.gstatic.com/images?q=tbn:ANd9GcQxJeWj5VfnxS_jXY7DIWY7TGvHjDaMEDD2yn2DbSwFSMgAw35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xJeWj5VfnxS_jXY7DIWY7TGvHjDaMEDD2yn2DbSwFSMgAw35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80" cy="18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C9" w:rsidRDefault="007219C9" w:rsidP="009B4BA7"/>
    <w:p w:rsidR="005B52CB" w:rsidRDefault="007219C9" w:rsidP="007219C9">
      <w:pPr>
        <w:sectPr w:rsidR="005B52CB" w:rsidSect="007219C9">
          <w:type w:val="continuous"/>
          <w:pgSz w:w="16838" w:h="11906" w:orient="landscape"/>
          <w:pgMar w:top="1134" w:right="1418" w:bottom="1134" w:left="1418" w:header="709" w:footer="709" w:gutter="0"/>
          <w:cols w:num="3" w:space="708"/>
          <w:docGrid w:linePitch="360"/>
        </w:sectPr>
      </w:pPr>
      <w:r>
        <w:rPr>
          <w:rFonts w:cs="Arial"/>
          <w:noProof/>
          <w:snapToGrid/>
          <w:color w:val="0000FF"/>
          <w:sz w:val="27"/>
          <w:szCs w:val="27"/>
          <w:shd w:val="clear" w:color="auto" w:fill="CCCCCC"/>
          <w:lang w:val="es-ES"/>
        </w:rPr>
        <w:drawing>
          <wp:inline distT="0" distB="0" distL="0" distR="0">
            <wp:extent cx="2628900" cy="1743075"/>
            <wp:effectExtent l="19050" t="0" r="0" b="0"/>
            <wp:docPr id="25" name="Imagen 25" descr="https://encrypted-tbn2.gstatic.com/images?q=tbn:ANd9GcQRY58MxiinuC2wrqRcdtKJquVgjczKZv_rqihxwwagZU4wRBQ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RY58MxiinuC2wrqRcdtKJquVgjczKZv_rqihxwwagZU4wRBQ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A1" w:rsidRDefault="005F3BA1" w:rsidP="005F3BA1">
      <w:pPr>
        <w:pStyle w:val="NormalWeb"/>
      </w:pPr>
      <w:r w:rsidRPr="005F3BA1">
        <w:rPr>
          <w:b/>
          <w:u w:val="single"/>
        </w:rPr>
        <w:lastRenderedPageBreak/>
        <w:t xml:space="preserve">El </w:t>
      </w:r>
      <w:r w:rsidRPr="005F3BA1">
        <w:rPr>
          <w:b/>
          <w:bCs/>
          <w:u w:val="single"/>
        </w:rPr>
        <w:t>Barrio de Santa Cruz</w:t>
      </w:r>
    </w:p>
    <w:p w:rsidR="004608D3" w:rsidRDefault="005F3BA1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BA1">
        <w:rPr>
          <w:rFonts w:ascii="Arial" w:hAnsi="Arial" w:cs="Arial"/>
          <w:sz w:val="22"/>
          <w:szCs w:val="22"/>
        </w:rPr>
        <w:t xml:space="preserve">Es uno de los barrios más importantes y populares de </w:t>
      </w:r>
      <w:hyperlink r:id="rId24" w:tooltip="Sevilla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Sevilla</w:t>
        </w:r>
      </w:hyperlink>
      <w:r w:rsidR="00A73CD3">
        <w:rPr>
          <w:rFonts w:ascii="Arial" w:hAnsi="Arial" w:cs="Arial"/>
          <w:sz w:val="22"/>
          <w:szCs w:val="22"/>
        </w:rPr>
        <w:t xml:space="preserve">, y que antes era </w:t>
      </w:r>
      <w:r w:rsidRPr="005F3BA1">
        <w:rPr>
          <w:rFonts w:ascii="Arial" w:hAnsi="Arial" w:cs="Arial"/>
          <w:sz w:val="22"/>
          <w:szCs w:val="22"/>
        </w:rPr>
        <w:t xml:space="preserve">la antigua </w:t>
      </w:r>
      <w:hyperlink r:id="rId25" w:tooltip="Judería de Sevilla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judería medieval de Sevilla</w:t>
        </w:r>
      </w:hyperlink>
      <w:r w:rsidRPr="005F3BA1">
        <w:rPr>
          <w:rFonts w:ascii="Arial" w:hAnsi="Arial" w:cs="Arial"/>
          <w:sz w:val="22"/>
          <w:szCs w:val="22"/>
        </w:rPr>
        <w:t>.</w:t>
      </w:r>
      <w:r w:rsidR="004608D3">
        <w:rPr>
          <w:rFonts w:ascii="Arial" w:hAnsi="Arial" w:cs="Arial"/>
          <w:sz w:val="22"/>
          <w:szCs w:val="22"/>
        </w:rPr>
        <w:t xml:space="preserve"> </w:t>
      </w:r>
    </w:p>
    <w:p w:rsidR="005F3BA1" w:rsidRPr="005F3BA1" w:rsidRDefault="005F3BA1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BA1">
        <w:rPr>
          <w:rFonts w:ascii="Arial" w:hAnsi="Arial" w:cs="Arial"/>
          <w:sz w:val="22"/>
          <w:szCs w:val="22"/>
        </w:rPr>
        <w:t xml:space="preserve">Ubicado en el centro de la ciudad, limita al oeste con el entorno de la </w:t>
      </w:r>
      <w:hyperlink r:id="rId26" w:tooltip="Catedral de Sevilla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Catedral</w:t>
        </w:r>
      </w:hyperlink>
      <w:r w:rsidRPr="005F3BA1">
        <w:rPr>
          <w:rFonts w:ascii="Arial" w:hAnsi="Arial" w:cs="Arial"/>
          <w:sz w:val="22"/>
          <w:szCs w:val="22"/>
        </w:rPr>
        <w:t xml:space="preserve">; al sur con los jardines del </w:t>
      </w:r>
      <w:hyperlink r:id="rId27" w:tooltip="Alcázar de Sevilla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Alcázar</w:t>
        </w:r>
      </w:hyperlink>
      <w:r w:rsidRPr="005F3BA1">
        <w:rPr>
          <w:rFonts w:ascii="Arial" w:hAnsi="Arial" w:cs="Arial"/>
          <w:sz w:val="22"/>
          <w:szCs w:val="22"/>
        </w:rPr>
        <w:t xml:space="preserve">; al este con los </w:t>
      </w:r>
      <w:hyperlink r:id="rId28" w:tooltip="Jardines de Murillo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Jardines de Murillo</w:t>
        </w:r>
      </w:hyperlink>
      <w:r w:rsidRPr="005F3BA1">
        <w:rPr>
          <w:rFonts w:ascii="Arial" w:hAnsi="Arial" w:cs="Arial"/>
          <w:sz w:val="22"/>
          <w:szCs w:val="22"/>
        </w:rPr>
        <w:t xml:space="preserve"> y al norte con la calle Santa María la Blanca.</w:t>
      </w:r>
      <w:r w:rsidR="00523AAE">
        <w:rPr>
          <w:rFonts w:ascii="Arial" w:hAnsi="Arial" w:cs="Arial"/>
          <w:sz w:val="22"/>
          <w:szCs w:val="22"/>
        </w:rPr>
        <w:t xml:space="preserve"> Está lleno de casas encaladas</w:t>
      </w:r>
      <w:r w:rsidRPr="005F3BA1">
        <w:rPr>
          <w:rFonts w:ascii="Arial" w:hAnsi="Arial" w:cs="Arial"/>
          <w:sz w:val="22"/>
          <w:szCs w:val="22"/>
        </w:rPr>
        <w:t>, palacios familiares, humildes patios repletos de flores y sobre todo, leyendas, duelos, amoríos y recuerdos, encanto y belleza.</w:t>
      </w:r>
    </w:p>
    <w:p w:rsidR="00A73CD3" w:rsidRDefault="005F3BA1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BA1">
        <w:rPr>
          <w:rFonts w:ascii="Arial" w:hAnsi="Arial" w:cs="Arial"/>
          <w:sz w:val="22"/>
          <w:szCs w:val="22"/>
        </w:rPr>
        <w:t xml:space="preserve">Es un laberinto formado por estrechas calles y callejones como las viejas juderías para librarse del abrasador sol del verano sevillano, creando corrientes de aire fresco, que terminan en plazas que parecen alejadas del centro de la urbe, </w:t>
      </w:r>
      <w:r w:rsidR="00A73CD3">
        <w:rPr>
          <w:rFonts w:ascii="Arial" w:hAnsi="Arial" w:cs="Arial"/>
          <w:sz w:val="22"/>
          <w:szCs w:val="22"/>
        </w:rPr>
        <w:t xml:space="preserve">como </w:t>
      </w:r>
      <w:r w:rsidRPr="005F3BA1">
        <w:rPr>
          <w:rFonts w:ascii="Arial" w:hAnsi="Arial" w:cs="Arial"/>
          <w:sz w:val="22"/>
          <w:szCs w:val="22"/>
        </w:rPr>
        <w:t xml:space="preserve">la </w:t>
      </w:r>
      <w:hyperlink r:id="rId29" w:tooltip="Plaza de los Venerables (aún no redactado)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Plaza de los Venerables</w:t>
        </w:r>
      </w:hyperlink>
      <w:r w:rsidRPr="005F3BA1">
        <w:rPr>
          <w:rFonts w:ascii="Arial" w:hAnsi="Arial" w:cs="Arial"/>
          <w:sz w:val="22"/>
          <w:szCs w:val="22"/>
        </w:rPr>
        <w:t xml:space="preserve"> llena de tascas y terrazas, o la que da nombre al barrio la </w:t>
      </w:r>
      <w:hyperlink r:id="rId30" w:tooltip="Plaza de Santa Cruz (Sevilla)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Plaza de Santa Cruz</w:t>
        </w:r>
      </w:hyperlink>
      <w:r w:rsidRPr="005F3BA1">
        <w:rPr>
          <w:rFonts w:ascii="Arial" w:hAnsi="Arial" w:cs="Arial"/>
          <w:sz w:val="22"/>
          <w:szCs w:val="22"/>
        </w:rPr>
        <w:t xml:space="preserve"> que tiene en el centro una cruz </w:t>
      </w:r>
      <w:r w:rsidR="00A73CD3">
        <w:rPr>
          <w:rFonts w:ascii="Arial" w:hAnsi="Arial" w:cs="Arial"/>
          <w:sz w:val="22"/>
          <w:szCs w:val="22"/>
        </w:rPr>
        <w:t xml:space="preserve">hierro, </w:t>
      </w:r>
      <w:r w:rsidRPr="005F3BA1">
        <w:rPr>
          <w:rFonts w:ascii="Arial" w:hAnsi="Arial" w:cs="Arial"/>
          <w:sz w:val="22"/>
          <w:szCs w:val="22"/>
        </w:rPr>
        <w:t>la Plaza de las Cruces, pequeña y con tres columnas terminadas en cruces</w:t>
      </w:r>
      <w:r w:rsidR="00A73CD3">
        <w:rPr>
          <w:rFonts w:ascii="Arial" w:hAnsi="Arial" w:cs="Arial"/>
          <w:sz w:val="22"/>
          <w:szCs w:val="22"/>
        </w:rPr>
        <w:t xml:space="preserve"> y </w:t>
      </w:r>
      <w:r w:rsidRPr="005F3BA1">
        <w:rPr>
          <w:rFonts w:ascii="Arial" w:hAnsi="Arial" w:cs="Arial"/>
          <w:sz w:val="22"/>
          <w:szCs w:val="22"/>
        </w:rPr>
        <w:t>la Plaza de Doña Elvira, con azulejos y naranjos</w:t>
      </w:r>
    </w:p>
    <w:p w:rsidR="005F3BA1" w:rsidRPr="005F3BA1" w:rsidRDefault="00A73CD3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Saliendo del </w:t>
      </w:r>
      <w:r w:rsidR="005F3BA1" w:rsidRPr="005F3BA1">
        <w:rPr>
          <w:rFonts w:ascii="Arial" w:hAnsi="Arial" w:cs="Arial"/>
          <w:sz w:val="22"/>
          <w:szCs w:val="22"/>
        </w:rPr>
        <w:t xml:space="preserve">callejón nos </w:t>
      </w:r>
      <w:r>
        <w:rPr>
          <w:rFonts w:ascii="Arial" w:hAnsi="Arial" w:cs="Arial"/>
          <w:sz w:val="22"/>
          <w:szCs w:val="22"/>
        </w:rPr>
        <w:t xml:space="preserve">encontramos </w:t>
      </w:r>
      <w:r w:rsidR="005F3BA1" w:rsidRPr="005F3BA1">
        <w:rPr>
          <w:rFonts w:ascii="Arial" w:hAnsi="Arial" w:cs="Arial"/>
          <w:sz w:val="22"/>
          <w:szCs w:val="22"/>
        </w:rPr>
        <w:t xml:space="preserve">con los </w:t>
      </w:r>
      <w:hyperlink r:id="rId31" w:tooltip="Jardines de Murillo" w:history="1">
        <w:r w:rsidR="005F3BA1"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Jardines de Murillo</w:t>
        </w:r>
      </w:hyperlink>
      <w:r w:rsidR="005F3BA1" w:rsidRPr="005F3BA1">
        <w:rPr>
          <w:rFonts w:ascii="Arial" w:hAnsi="Arial" w:cs="Arial"/>
          <w:sz w:val="22"/>
          <w:szCs w:val="22"/>
        </w:rPr>
        <w:t xml:space="preserve">, otro lugar con encanto de Sevilla. Otra de las salidas del barrio es el callejón de la Judería, </w:t>
      </w:r>
      <w:r>
        <w:rPr>
          <w:rFonts w:ascii="Arial" w:hAnsi="Arial" w:cs="Arial"/>
          <w:sz w:val="22"/>
          <w:szCs w:val="22"/>
        </w:rPr>
        <w:t xml:space="preserve">por el que llegamos al </w:t>
      </w:r>
      <w:hyperlink r:id="rId32" w:tooltip="Patio de Banderas" w:history="1">
        <w:r w:rsidR="005F3BA1"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Patio de Banderas</w:t>
        </w:r>
      </w:hyperlink>
      <w:r>
        <w:rPr>
          <w:rFonts w:ascii="Arial" w:hAnsi="Arial" w:cs="Arial"/>
          <w:sz w:val="22"/>
          <w:szCs w:val="22"/>
        </w:rPr>
        <w:t xml:space="preserve">, formado por un gran plació </w:t>
      </w:r>
      <w:r w:rsidR="005F3BA1" w:rsidRPr="005F3BA1">
        <w:rPr>
          <w:rFonts w:ascii="Arial" w:hAnsi="Arial" w:cs="Arial"/>
          <w:sz w:val="22"/>
          <w:szCs w:val="22"/>
        </w:rPr>
        <w:t>que rodea el Palacio Real y sus murallas.</w:t>
      </w:r>
    </w:p>
    <w:p w:rsidR="005F3BA1" w:rsidRDefault="005F3BA1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F3BA1">
        <w:rPr>
          <w:rFonts w:ascii="Arial" w:hAnsi="Arial" w:cs="Arial"/>
          <w:sz w:val="22"/>
          <w:szCs w:val="22"/>
        </w:rPr>
        <w:t>Respecto a las calles, está la de las Cruces y la calle de Lope de Rue</w:t>
      </w:r>
      <w:r w:rsidR="00995F62">
        <w:rPr>
          <w:rFonts w:ascii="Arial" w:hAnsi="Arial" w:cs="Arial"/>
          <w:sz w:val="22"/>
          <w:szCs w:val="22"/>
        </w:rPr>
        <w:t>da, que tiene varias mansiones. U</w:t>
      </w:r>
      <w:r w:rsidRPr="005F3BA1">
        <w:rPr>
          <w:rFonts w:ascii="Arial" w:hAnsi="Arial" w:cs="Arial"/>
          <w:sz w:val="22"/>
          <w:szCs w:val="22"/>
        </w:rPr>
        <w:t>na de las más famosas</w:t>
      </w:r>
      <w:r w:rsidR="00995F62">
        <w:rPr>
          <w:rFonts w:ascii="Arial" w:hAnsi="Arial" w:cs="Arial"/>
          <w:sz w:val="22"/>
          <w:szCs w:val="22"/>
        </w:rPr>
        <w:t xml:space="preserve"> es</w:t>
      </w:r>
      <w:r w:rsidRPr="005F3BA1">
        <w:rPr>
          <w:rFonts w:ascii="Arial" w:hAnsi="Arial" w:cs="Arial"/>
          <w:sz w:val="22"/>
          <w:szCs w:val="22"/>
        </w:rPr>
        <w:t xml:space="preserve"> la </w:t>
      </w:r>
      <w:hyperlink r:id="rId33" w:tooltip="Calle Mateos Gago (Sevilla)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calle Mateos Gago</w:t>
        </w:r>
      </w:hyperlink>
      <w:r w:rsidRPr="005F3BA1">
        <w:rPr>
          <w:rFonts w:ascii="Arial" w:hAnsi="Arial" w:cs="Arial"/>
          <w:sz w:val="22"/>
          <w:szCs w:val="22"/>
        </w:rPr>
        <w:t xml:space="preserve">, desde donde se puede contemplar una de las mejores vistas de la </w:t>
      </w:r>
      <w:hyperlink r:id="rId34" w:tooltip="Giralda" w:history="1">
        <w:r w:rsidRPr="005F3BA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Giralda</w:t>
        </w:r>
      </w:hyperlink>
      <w:r w:rsidRPr="005F3BA1">
        <w:rPr>
          <w:rFonts w:ascii="Arial" w:hAnsi="Arial" w:cs="Arial"/>
          <w:sz w:val="22"/>
          <w:szCs w:val="22"/>
        </w:rPr>
        <w:t>.</w:t>
      </w:r>
    </w:p>
    <w:p w:rsidR="00D269C6" w:rsidRDefault="00B828C8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pesar de ser un barrio muy bonito, no tiene ningún hospital, ni ningún centro comercial. Si quieres ir a hacer la compra, debes de coger el coche. Además, </w:t>
      </w:r>
      <w:r w:rsidR="00523AAE">
        <w:rPr>
          <w:rFonts w:ascii="Arial" w:hAnsi="Arial" w:cs="Arial"/>
          <w:sz w:val="22"/>
          <w:szCs w:val="22"/>
        </w:rPr>
        <w:t xml:space="preserve">aparcar el coche es muy difícil. </w:t>
      </w:r>
    </w:p>
    <w:p w:rsidR="00433991" w:rsidRPr="005F3BA1" w:rsidRDefault="00433991" w:rsidP="005F3BA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C1362" w:rsidRDefault="001C1362" w:rsidP="001C136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A09F1">
        <w:rPr>
          <w:rFonts w:ascii="Arial" w:hAnsi="Arial" w:cs="Arial"/>
          <w:b/>
          <w:sz w:val="22"/>
          <w:szCs w:val="22"/>
          <w:u w:val="single"/>
        </w:rPr>
        <w:t xml:space="preserve">El </w:t>
      </w:r>
      <w:r w:rsidR="00E6025A" w:rsidRPr="00E6025A">
        <w:rPr>
          <w:rFonts w:ascii="Arial" w:hAnsi="Arial" w:cs="Arial"/>
          <w:b/>
          <w:sz w:val="22"/>
          <w:szCs w:val="22"/>
          <w:u w:val="single"/>
        </w:rPr>
        <w:t xml:space="preserve">barrio </w:t>
      </w:r>
      <w:hyperlink r:id="rId35" w:tooltip="Perú" w:history="1">
        <w:r w:rsidRPr="002A09F1">
          <w:rPr>
            <w:rFonts w:ascii="Arial" w:hAnsi="Arial" w:cs="Arial"/>
            <w:b/>
            <w:sz w:val="22"/>
            <w:szCs w:val="22"/>
            <w:u w:val="single"/>
          </w:rPr>
          <w:t>peruano</w:t>
        </w:r>
      </w:hyperlink>
      <w:r w:rsidRPr="002A09F1">
        <w:rPr>
          <w:rFonts w:ascii="Arial" w:hAnsi="Arial" w:cs="Arial"/>
          <w:b/>
          <w:sz w:val="22"/>
          <w:szCs w:val="22"/>
          <w:u w:val="single"/>
        </w:rPr>
        <w:t xml:space="preserve"> de Miraflores</w:t>
      </w:r>
      <w:r w:rsidR="00130C61" w:rsidRPr="00E6025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30C61" w:rsidRPr="00E6025A">
        <w:rPr>
          <w:rFonts w:ascii="Arial" w:hAnsi="Arial" w:cs="Arial"/>
          <w:sz w:val="22"/>
          <w:szCs w:val="22"/>
        </w:rPr>
        <w:t>es uno de los cuarenta y tres</w:t>
      </w:r>
      <w:r w:rsidRPr="00E6025A">
        <w:rPr>
          <w:rFonts w:ascii="Arial" w:hAnsi="Arial" w:cs="Arial"/>
          <w:sz w:val="22"/>
          <w:szCs w:val="22"/>
        </w:rPr>
        <w:t xml:space="preserve"> que forman parte de la </w:t>
      </w:r>
      <w:hyperlink r:id="rId36" w:tooltip="Provincia de Lima" w:history="1">
        <w:r w:rsidR="00310BE2">
          <w:rPr>
            <w:rFonts w:ascii="Arial" w:hAnsi="Arial" w:cs="Arial"/>
            <w:sz w:val="22"/>
            <w:szCs w:val="22"/>
          </w:rPr>
          <w:t xml:space="preserve">ciudad </w:t>
        </w:r>
        <w:r w:rsidRPr="00E6025A">
          <w:rPr>
            <w:rFonts w:ascii="Arial" w:hAnsi="Arial" w:cs="Arial"/>
            <w:sz w:val="22"/>
            <w:szCs w:val="22"/>
          </w:rPr>
          <w:t>de Lima</w:t>
        </w:r>
      </w:hyperlink>
      <w:r w:rsidRPr="00466F88">
        <w:rPr>
          <w:rFonts w:ascii="Arial" w:hAnsi="Arial" w:cs="Arial"/>
          <w:sz w:val="22"/>
          <w:szCs w:val="22"/>
        </w:rPr>
        <w:t xml:space="preserve">. Está localizado en el </w:t>
      </w:r>
      <w:r w:rsidR="004A27C5">
        <w:rPr>
          <w:rFonts w:ascii="Arial" w:hAnsi="Arial" w:cs="Arial"/>
          <w:sz w:val="22"/>
          <w:szCs w:val="22"/>
        </w:rPr>
        <w:t>sur</w:t>
      </w:r>
      <w:r w:rsidR="00523AAE">
        <w:rPr>
          <w:rFonts w:ascii="Arial" w:hAnsi="Arial" w:cs="Arial"/>
          <w:sz w:val="22"/>
          <w:szCs w:val="22"/>
        </w:rPr>
        <w:t xml:space="preserve"> </w:t>
      </w:r>
      <w:r w:rsidRPr="00466F88">
        <w:rPr>
          <w:rFonts w:ascii="Arial" w:hAnsi="Arial" w:cs="Arial"/>
          <w:sz w:val="22"/>
          <w:szCs w:val="22"/>
        </w:rPr>
        <w:t xml:space="preserve">de </w:t>
      </w:r>
      <w:hyperlink r:id="rId37" w:tooltip="Lima Metropolitana" w:history="1">
        <w:r w:rsidR="00523AAE">
          <w:rPr>
            <w:rFonts w:ascii="Arial" w:hAnsi="Arial" w:cs="Arial"/>
            <w:sz w:val="22"/>
            <w:szCs w:val="22"/>
          </w:rPr>
          <w:t>Lima</w:t>
        </w:r>
      </w:hyperlink>
      <w:r w:rsidRPr="00466F88">
        <w:rPr>
          <w:rFonts w:ascii="Arial" w:hAnsi="Arial" w:cs="Arial"/>
          <w:sz w:val="22"/>
          <w:szCs w:val="22"/>
        </w:rPr>
        <w:t xml:space="preserve">. Limita al norte con el </w:t>
      </w:r>
      <w:hyperlink r:id="rId38" w:tooltip="Distrito de San Isidro" w:history="1">
        <w:r w:rsidRPr="00466F88">
          <w:rPr>
            <w:rFonts w:ascii="Arial" w:hAnsi="Arial" w:cs="Arial"/>
            <w:sz w:val="22"/>
            <w:szCs w:val="22"/>
          </w:rPr>
          <w:t>distrito de San Isidro</w:t>
        </w:r>
      </w:hyperlink>
      <w:r w:rsidRPr="00466F88">
        <w:rPr>
          <w:rFonts w:ascii="Arial" w:hAnsi="Arial" w:cs="Arial"/>
          <w:sz w:val="22"/>
          <w:szCs w:val="22"/>
        </w:rPr>
        <w:t xml:space="preserve">, al este con los distritos de </w:t>
      </w:r>
      <w:hyperlink r:id="rId39" w:tooltip="Distrito de Surquillo" w:history="1">
        <w:r w:rsidRPr="00466F88">
          <w:rPr>
            <w:rFonts w:ascii="Arial" w:hAnsi="Arial" w:cs="Arial"/>
            <w:sz w:val="22"/>
            <w:szCs w:val="22"/>
          </w:rPr>
          <w:t>Surquillo</w:t>
        </w:r>
      </w:hyperlink>
      <w:r w:rsidRPr="00466F88">
        <w:rPr>
          <w:rFonts w:ascii="Arial" w:hAnsi="Arial" w:cs="Arial"/>
          <w:sz w:val="22"/>
          <w:szCs w:val="22"/>
        </w:rPr>
        <w:t xml:space="preserve"> y </w:t>
      </w:r>
      <w:hyperlink r:id="rId40" w:tooltip="Distrito de Santiago de Surco" w:history="1">
        <w:r w:rsidRPr="00466F88">
          <w:rPr>
            <w:rFonts w:ascii="Arial" w:hAnsi="Arial" w:cs="Arial"/>
            <w:sz w:val="22"/>
            <w:szCs w:val="22"/>
          </w:rPr>
          <w:t>Santiago de Surco</w:t>
        </w:r>
      </w:hyperlink>
      <w:r w:rsidRPr="00466F88">
        <w:rPr>
          <w:rFonts w:ascii="Arial" w:hAnsi="Arial" w:cs="Arial"/>
          <w:sz w:val="22"/>
          <w:szCs w:val="22"/>
        </w:rPr>
        <w:t xml:space="preserve">, al sur con </w:t>
      </w:r>
      <w:hyperlink r:id="rId41" w:tooltip="Distrito de Barranco" w:history="1">
        <w:r w:rsidRPr="00466F88">
          <w:rPr>
            <w:rFonts w:ascii="Arial" w:hAnsi="Arial" w:cs="Arial"/>
            <w:sz w:val="22"/>
            <w:szCs w:val="22"/>
          </w:rPr>
          <w:t>Barranco</w:t>
        </w:r>
      </w:hyperlink>
      <w:r w:rsidRPr="00466F88">
        <w:rPr>
          <w:rFonts w:ascii="Arial" w:hAnsi="Arial" w:cs="Arial"/>
          <w:sz w:val="22"/>
          <w:szCs w:val="22"/>
        </w:rPr>
        <w:t xml:space="preserve"> y al oeste </w:t>
      </w:r>
      <w:r w:rsidR="00523AAE">
        <w:rPr>
          <w:rFonts w:ascii="Arial" w:hAnsi="Arial" w:cs="Arial"/>
          <w:sz w:val="22"/>
          <w:szCs w:val="22"/>
        </w:rPr>
        <w:t>con</w:t>
      </w:r>
      <w:r w:rsidRPr="00466F88">
        <w:rPr>
          <w:rFonts w:ascii="Arial" w:hAnsi="Arial" w:cs="Arial"/>
          <w:sz w:val="22"/>
          <w:szCs w:val="22"/>
        </w:rPr>
        <w:t xml:space="preserve"> el </w:t>
      </w:r>
      <w:hyperlink r:id="rId42" w:tooltip="Océano Pacífico" w:history="1">
        <w:r w:rsidRPr="00466F88">
          <w:rPr>
            <w:rFonts w:ascii="Arial" w:hAnsi="Arial" w:cs="Arial"/>
            <w:sz w:val="22"/>
            <w:szCs w:val="22"/>
          </w:rPr>
          <w:t>océano Pacífico</w:t>
        </w:r>
      </w:hyperlink>
      <w:r w:rsidRPr="00466F88">
        <w:rPr>
          <w:rFonts w:ascii="Arial" w:hAnsi="Arial" w:cs="Arial"/>
          <w:sz w:val="22"/>
          <w:szCs w:val="22"/>
        </w:rPr>
        <w:t>.</w:t>
      </w:r>
      <w:r w:rsidR="00995F62">
        <w:rPr>
          <w:rFonts w:ascii="Arial" w:hAnsi="Arial" w:cs="Arial"/>
          <w:sz w:val="22"/>
          <w:szCs w:val="22"/>
        </w:rPr>
        <w:t xml:space="preserve"> Es un barrio bien comunicado con el centro de la ciudad.</w:t>
      </w:r>
    </w:p>
    <w:p w:rsidR="004608D3" w:rsidRDefault="008343DB" w:rsidP="004608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trata de un barrio residencial, con amplias </w:t>
      </w:r>
      <w:r w:rsidR="00995F62">
        <w:rPr>
          <w:rFonts w:ascii="Arial" w:hAnsi="Arial" w:cs="Arial"/>
          <w:sz w:val="22"/>
          <w:szCs w:val="22"/>
        </w:rPr>
        <w:t xml:space="preserve">avenidas </w:t>
      </w:r>
      <w:r>
        <w:rPr>
          <w:rFonts w:ascii="Arial" w:hAnsi="Arial" w:cs="Arial"/>
          <w:sz w:val="22"/>
          <w:szCs w:val="22"/>
        </w:rPr>
        <w:t xml:space="preserve">y mucho tráfico. Las aceras son anchas y se puede pasear. En el centro del barrio hay un gran parque dónde van los niños a jugar y los domingos se celebra un mercado de artesanía. </w:t>
      </w:r>
      <w:r w:rsidR="00995F62">
        <w:rPr>
          <w:rFonts w:ascii="Arial" w:hAnsi="Arial" w:cs="Arial"/>
          <w:sz w:val="22"/>
          <w:szCs w:val="22"/>
        </w:rPr>
        <w:t xml:space="preserve">Los bancos están en esta plaza, así que aquí puedes sacar dinero de los cajeros automáticos. </w:t>
      </w:r>
    </w:p>
    <w:p w:rsidR="00995F62" w:rsidRPr="00523AAE" w:rsidRDefault="00995F62" w:rsidP="004608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 muchos bares y cafeterías para comer a todas horas, y cervecerías </w:t>
      </w:r>
      <w:r w:rsidR="00C95FA5">
        <w:rPr>
          <w:rFonts w:ascii="Arial" w:hAnsi="Arial" w:cs="Arial"/>
          <w:sz w:val="22"/>
          <w:szCs w:val="22"/>
        </w:rPr>
        <w:t xml:space="preserve">y pubs </w:t>
      </w:r>
      <w:r>
        <w:rPr>
          <w:rFonts w:ascii="Arial" w:hAnsi="Arial" w:cs="Arial"/>
          <w:sz w:val="22"/>
          <w:szCs w:val="22"/>
        </w:rPr>
        <w:t xml:space="preserve">para salir por la noche. Las farmacias están abiertas las 24h del día. Hay varios centros de salud y dos hospitales. </w:t>
      </w:r>
    </w:p>
    <w:p w:rsidR="001B11F8" w:rsidRDefault="001B11F8" w:rsidP="001C1362">
      <w:pPr>
        <w:pStyle w:val="NormalWeb"/>
        <w:spacing w:before="0" w:beforeAutospacing="0" w:after="0" w:afterAutospacing="0" w:line="360" w:lineRule="auto"/>
        <w:jc w:val="both"/>
      </w:pPr>
      <w:r w:rsidRPr="00523AAE">
        <w:rPr>
          <w:rFonts w:ascii="Arial" w:hAnsi="Arial" w:cs="Arial"/>
          <w:sz w:val="22"/>
          <w:szCs w:val="22"/>
        </w:rPr>
        <w:t xml:space="preserve">Miraflores posee muchos atractivos turísticos. </w:t>
      </w:r>
      <w:r w:rsidR="004608D3">
        <w:rPr>
          <w:rFonts w:ascii="Arial" w:hAnsi="Arial" w:cs="Arial"/>
          <w:sz w:val="22"/>
          <w:szCs w:val="22"/>
        </w:rPr>
        <w:t>Gracias a su seguridad</w:t>
      </w:r>
      <w:r w:rsidRPr="00523AAE">
        <w:rPr>
          <w:rFonts w:ascii="Arial" w:hAnsi="Arial" w:cs="Arial"/>
          <w:sz w:val="22"/>
          <w:szCs w:val="22"/>
        </w:rPr>
        <w:t xml:space="preserve"> </w:t>
      </w:r>
      <w:r w:rsidR="004608D3">
        <w:rPr>
          <w:rFonts w:ascii="Arial" w:hAnsi="Arial" w:cs="Arial"/>
          <w:sz w:val="22"/>
          <w:szCs w:val="22"/>
        </w:rPr>
        <w:t xml:space="preserve">los </w:t>
      </w:r>
      <w:r w:rsidRPr="00523AAE">
        <w:rPr>
          <w:rFonts w:ascii="Arial" w:hAnsi="Arial" w:cs="Arial"/>
          <w:sz w:val="22"/>
          <w:szCs w:val="22"/>
        </w:rPr>
        <w:t>turistas lo prefiere</w:t>
      </w:r>
      <w:r w:rsidR="004608D3">
        <w:rPr>
          <w:rFonts w:ascii="Arial" w:hAnsi="Arial" w:cs="Arial"/>
          <w:sz w:val="22"/>
          <w:szCs w:val="22"/>
        </w:rPr>
        <w:t>n</w:t>
      </w:r>
      <w:r w:rsidRPr="00523AAE">
        <w:rPr>
          <w:rFonts w:ascii="Arial" w:hAnsi="Arial" w:cs="Arial"/>
          <w:sz w:val="22"/>
          <w:szCs w:val="22"/>
        </w:rPr>
        <w:t xml:space="preserve"> y por esta misma razón cada vez </w:t>
      </w:r>
      <w:r w:rsidR="004608D3">
        <w:rPr>
          <w:rFonts w:ascii="Arial" w:hAnsi="Arial" w:cs="Arial"/>
          <w:sz w:val="22"/>
          <w:szCs w:val="22"/>
        </w:rPr>
        <w:t xml:space="preserve">se construyen </w:t>
      </w:r>
      <w:r w:rsidRPr="00523AAE">
        <w:rPr>
          <w:rFonts w:ascii="Arial" w:hAnsi="Arial" w:cs="Arial"/>
          <w:sz w:val="22"/>
          <w:szCs w:val="22"/>
        </w:rPr>
        <w:t>más hoteles</w:t>
      </w:r>
      <w:r w:rsidR="00995F62">
        <w:rPr>
          <w:rFonts w:ascii="Arial" w:hAnsi="Arial" w:cs="Arial"/>
          <w:sz w:val="22"/>
          <w:szCs w:val="22"/>
        </w:rPr>
        <w:t xml:space="preserve"> y casinos</w:t>
      </w:r>
      <w:r w:rsidR="004608D3">
        <w:rPr>
          <w:rFonts w:ascii="Arial" w:hAnsi="Arial" w:cs="Arial"/>
          <w:sz w:val="22"/>
          <w:szCs w:val="22"/>
        </w:rPr>
        <w:t xml:space="preserve">. </w:t>
      </w:r>
      <w:r w:rsidR="004608D3" w:rsidRPr="00523AAE">
        <w:rPr>
          <w:rFonts w:ascii="Arial" w:hAnsi="Arial" w:cs="Arial"/>
          <w:sz w:val="22"/>
          <w:szCs w:val="22"/>
        </w:rPr>
        <w:t>Además de sus playas y malecones con parques bien cuidados y una vista panorámica de toda la bahía</w:t>
      </w:r>
      <w:r w:rsidR="004608D3">
        <w:rPr>
          <w:rFonts w:ascii="Arial" w:hAnsi="Arial" w:cs="Arial"/>
          <w:sz w:val="22"/>
          <w:szCs w:val="22"/>
        </w:rPr>
        <w:t>.</w:t>
      </w:r>
    </w:p>
    <w:p w:rsidR="007219C9" w:rsidRPr="001C1362" w:rsidRDefault="007219C9" w:rsidP="001C1362">
      <w:pPr>
        <w:rPr>
          <w:lang w:val="es-ES"/>
        </w:rPr>
      </w:pPr>
    </w:p>
    <w:sectPr w:rsidR="007219C9" w:rsidRPr="001C1362" w:rsidSect="00AA31DC"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C91"/>
    <w:multiLevelType w:val="multilevel"/>
    <w:tmpl w:val="E3BE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A0F3F0F"/>
    <w:multiLevelType w:val="multilevel"/>
    <w:tmpl w:val="9A8EC6A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71A"/>
    <w:rsid w:val="00095A9F"/>
    <w:rsid w:val="000C7DCE"/>
    <w:rsid w:val="00104296"/>
    <w:rsid w:val="00130C61"/>
    <w:rsid w:val="001B11F8"/>
    <w:rsid w:val="001C1362"/>
    <w:rsid w:val="002A09F1"/>
    <w:rsid w:val="00310BE2"/>
    <w:rsid w:val="00433991"/>
    <w:rsid w:val="004608D3"/>
    <w:rsid w:val="00466F88"/>
    <w:rsid w:val="004A27C5"/>
    <w:rsid w:val="00523AAE"/>
    <w:rsid w:val="00574004"/>
    <w:rsid w:val="005B52CB"/>
    <w:rsid w:val="005F3BA1"/>
    <w:rsid w:val="007219C9"/>
    <w:rsid w:val="007420AE"/>
    <w:rsid w:val="00823976"/>
    <w:rsid w:val="008343DB"/>
    <w:rsid w:val="00985178"/>
    <w:rsid w:val="00995F62"/>
    <w:rsid w:val="009B4BA7"/>
    <w:rsid w:val="009E571A"/>
    <w:rsid w:val="00A73CD3"/>
    <w:rsid w:val="00AA31DC"/>
    <w:rsid w:val="00AC6562"/>
    <w:rsid w:val="00B828C8"/>
    <w:rsid w:val="00BA5633"/>
    <w:rsid w:val="00C95FA5"/>
    <w:rsid w:val="00D269C6"/>
    <w:rsid w:val="00D9443B"/>
    <w:rsid w:val="00E1184C"/>
    <w:rsid w:val="00E3133F"/>
    <w:rsid w:val="00E6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96"/>
    <w:pPr>
      <w:widowControl w:val="0"/>
      <w:spacing w:line="312" w:lineRule="auto"/>
      <w:jc w:val="both"/>
    </w:pPr>
    <w:rPr>
      <w:rFonts w:ascii="Arial" w:hAnsi="Arial"/>
      <w:snapToGrid w:val="0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04296"/>
    <w:pPr>
      <w:keepNext/>
      <w:numPr>
        <w:numId w:val="25"/>
      </w:numPr>
      <w:spacing w:before="120" w:after="12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rsid w:val="000C7DCE"/>
    <w:pPr>
      <w:numPr>
        <w:ilvl w:val="1"/>
        <w:numId w:val="25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104296"/>
    <w:pPr>
      <w:keepNext/>
      <w:numPr>
        <w:ilvl w:val="2"/>
        <w:numId w:val="25"/>
      </w:numPr>
      <w:spacing w:before="120" w:after="120"/>
      <w:jc w:val="left"/>
      <w:outlineLvl w:val="2"/>
    </w:pPr>
    <w:rPr>
      <w:color w:val="000000"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104296"/>
    <w:pPr>
      <w:keepNext/>
      <w:numPr>
        <w:ilvl w:val="3"/>
        <w:numId w:val="25"/>
      </w:numPr>
      <w:spacing w:before="120" w:after="120"/>
      <w:jc w:val="left"/>
      <w:outlineLvl w:val="3"/>
    </w:pPr>
    <w:rPr>
      <w:i/>
      <w:color w:val="000000"/>
      <w:sz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104296"/>
    <w:pPr>
      <w:keepNext/>
      <w:numPr>
        <w:ilvl w:val="4"/>
        <w:numId w:val="25"/>
      </w:numPr>
      <w:ind w:right="-30"/>
      <w:jc w:val="center"/>
      <w:outlineLvl w:val="4"/>
    </w:pPr>
    <w:rPr>
      <w:b/>
      <w:color w:val="000000"/>
      <w:sz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104296"/>
    <w:pPr>
      <w:keepNext/>
      <w:numPr>
        <w:ilvl w:val="5"/>
        <w:numId w:val="25"/>
      </w:numPr>
      <w:ind w:right="1131"/>
      <w:jc w:val="center"/>
      <w:outlineLvl w:val="5"/>
    </w:pPr>
    <w:rPr>
      <w:b/>
      <w:color w:val="000000"/>
      <w:sz w:val="20"/>
      <w:u w:val="single"/>
      <w:lang w:val="es-ES"/>
    </w:rPr>
  </w:style>
  <w:style w:type="paragraph" w:styleId="Ttulo7">
    <w:name w:val="heading 7"/>
    <w:basedOn w:val="Normal"/>
    <w:next w:val="Normal"/>
    <w:link w:val="Ttulo7Car"/>
    <w:qFormat/>
    <w:rsid w:val="00104296"/>
    <w:pPr>
      <w:keepNext/>
      <w:numPr>
        <w:ilvl w:val="6"/>
        <w:numId w:val="25"/>
      </w:numPr>
      <w:jc w:val="center"/>
      <w:outlineLvl w:val="6"/>
    </w:pPr>
    <w:rPr>
      <w:rFonts w:ascii="Helv" w:hAnsi="Helv"/>
      <w:b/>
      <w:color w:val="000000"/>
      <w:lang w:val="es-ES"/>
    </w:rPr>
  </w:style>
  <w:style w:type="paragraph" w:styleId="Ttulo8">
    <w:name w:val="heading 8"/>
    <w:basedOn w:val="Normal"/>
    <w:next w:val="Normal"/>
    <w:link w:val="Ttulo8Car"/>
    <w:qFormat/>
    <w:rsid w:val="00104296"/>
    <w:pPr>
      <w:keepNext/>
      <w:numPr>
        <w:ilvl w:val="7"/>
        <w:numId w:val="25"/>
      </w:numPr>
      <w:outlineLvl w:val="7"/>
    </w:pPr>
    <w:rPr>
      <w:b/>
      <w:color w:val="000000"/>
      <w:sz w:val="16"/>
      <w:lang w:val="es-ES"/>
    </w:rPr>
  </w:style>
  <w:style w:type="paragraph" w:styleId="Ttulo9">
    <w:name w:val="heading 9"/>
    <w:basedOn w:val="Normal"/>
    <w:next w:val="Normal"/>
    <w:link w:val="Ttulo9Car"/>
    <w:qFormat/>
    <w:rsid w:val="00104296"/>
    <w:pPr>
      <w:keepNext/>
      <w:numPr>
        <w:ilvl w:val="8"/>
        <w:numId w:val="25"/>
      </w:numPr>
      <w:tabs>
        <w:tab w:val="left" w:pos="-1236"/>
        <w:tab w:val="left" w:pos="-720"/>
        <w:tab w:val="left" w:pos="0"/>
        <w:tab w:val="left" w:pos="231"/>
        <w:tab w:val="left" w:pos="458"/>
        <w:tab w:val="left" w:pos="685"/>
        <w:tab w:val="left" w:pos="912"/>
        <w:tab w:val="left" w:pos="1138"/>
        <w:tab w:val="left" w:pos="1440"/>
        <w:tab w:val="left" w:pos="1648"/>
      </w:tabs>
      <w:spacing w:line="289" w:lineRule="exac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296"/>
    <w:rPr>
      <w:rFonts w:ascii="Arial" w:hAnsi="Arial"/>
      <w:b/>
      <w:caps/>
      <w:snapToGrid w:val="0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0C7DCE"/>
    <w:rPr>
      <w:rFonts w:ascii="Arial" w:hAnsi="Arial"/>
      <w:b/>
      <w:snapToGrid w:val="0"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04296"/>
    <w:rPr>
      <w:rFonts w:ascii="Arial" w:hAnsi="Arial"/>
      <w:snapToGrid w:val="0"/>
      <w:color w:val="000000"/>
      <w:sz w:val="22"/>
      <w:u w:val="single"/>
    </w:rPr>
  </w:style>
  <w:style w:type="character" w:styleId="Textoennegrita">
    <w:name w:val="Strong"/>
    <w:basedOn w:val="Fuentedeprrafopredeter"/>
    <w:uiPriority w:val="99"/>
    <w:qFormat/>
    <w:rsid w:val="0010429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04296"/>
    <w:rPr>
      <w:rFonts w:ascii="Arial" w:hAnsi="Arial"/>
      <w:i/>
      <w:snapToGrid w:val="0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104296"/>
    <w:rPr>
      <w:rFonts w:ascii="Arial" w:hAnsi="Arial"/>
      <w:b/>
      <w:snapToGrid w:val="0"/>
      <w:color w:val="000000"/>
    </w:rPr>
  </w:style>
  <w:style w:type="character" w:customStyle="1" w:styleId="Ttulo6Car">
    <w:name w:val="Título 6 Car"/>
    <w:basedOn w:val="Fuentedeprrafopredeter"/>
    <w:link w:val="Ttulo6"/>
    <w:rsid w:val="00104296"/>
    <w:rPr>
      <w:rFonts w:ascii="Arial" w:hAnsi="Arial"/>
      <w:b/>
      <w:snapToGrid w:val="0"/>
      <w:color w:val="000000"/>
      <w:u w:val="single"/>
    </w:rPr>
  </w:style>
  <w:style w:type="character" w:customStyle="1" w:styleId="Ttulo7Car">
    <w:name w:val="Título 7 Car"/>
    <w:basedOn w:val="Fuentedeprrafopredeter"/>
    <w:link w:val="Ttulo7"/>
    <w:rsid w:val="00104296"/>
    <w:rPr>
      <w:rFonts w:ascii="Helv" w:hAnsi="Helv"/>
      <w:b/>
      <w:snapToGrid w:val="0"/>
      <w:color w:val="000000"/>
      <w:sz w:val="22"/>
    </w:rPr>
  </w:style>
  <w:style w:type="character" w:customStyle="1" w:styleId="Ttulo8Car">
    <w:name w:val="Título 8 Car"/>
    <w:basedOn w:val="Fuentedeprrafopredeter"/>
    <w:link w:val="Ttulo8"/>
    <w:rsid w:val="00104296"/>
    <w:rPr>
      <w:rFonts w:ascii="Arial" w:hAnsi="Arial"/>
      <w:b/>
      <w:snapToGrid w:val="0"/>
      <w:color w:val="000000"/>
      <w:sz w:val="16"/>
    </w:rPr>
  </w:style>
  <w:style w:type="character" w:customStyle="1" w:styleId="Ttulo9Car">
    <w:name w:val="Título 9 Car"/>
    <w:basedOn w:val="Fuentedeprrafopredeter"/>
    <w:link w:val="Ttulo9"/>
    <w:rsid w:val="00104296"/>
    <w:rPr>
      <w:rFonts w:ascii="Arial" w:hAnsi="Arial"/>
      <w:b/>
      <w:snapToGrid w:val="0"/>
      <w:sz w:val="22"/>
      <w:lang w:val="es-ES_tradnl"/>
    </w:rPr>
  </w:style>
  <w:style w:type="paragraph" w:styleId="Epgrafe">
    <w:name w:val="caption"/>
    <w:basedOn w:val="Normal"/>
    <w:next w:val="Normal"/>
    <w:qFormat/>
    <w:rsid w:val="00104296"/>
    <w:rPr>
      <w:b/>
      <w:color w:val="000000"/>
      <w:sz w:val="14"/>
      <w:lang w:val="es-ES"/>
    </w:rPr>
  </w:style>
  <w:style w:type="paragraph" w:styleId="Ttulo">
    <w:name w:val="Title"/>
    <w:basedOn w:val="Normal"/>
    <w:link w:val="TtuloCar"/>
    <w:qFormat/>
    <w:rsid w:val="00104296"/>
    <w:pPr>
      <w:tabs>
        <w:tab w:val="left" w:pos="-51"/>
        <w:tab w:val="left" w:pos="175"/>
        <w:tab w:val="left" w:pos="402"/>
        <w:tab w:val="left" w:pos="628"/>
        <w:tab w:val="left" w:pos="855"/>
        <w:tab w:val="left" w:pos="1082"/>
        <w:tab w:val="left" w:pos="1365"/>
        <w:tab w:val="left" w:pos="1592"/>
        <w:tab w:val="left" w:pos="1819"/>
        <w:tab w:val="left" w:pos="2046"/>
        <w:tab w:val="left" w:pos="2272"/>
      </w:tabs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104296"/>
    <w:rPr>
      <w:rFonts w:ascii="Arial Narrow" w:hAnsi="Arial Narrow"/>
      <w:b/>
      <w:snapToGrid w:val="0"/>
      <w:sz w:val="28"/>
      <w:lang w:val="es-ES_tradnl"/>
    </w:rPr>
  </w:style>
  <w:style w:type="paragraph" w:styleId="Subttulo">
    <w:name w:val="Subtitle"/>
    <w:basedOn w:val="Normal"/>
    <w:link w:val="SubttuloCar"/>
    <w:qFormat/>
    <w:rsid w:val="00104296"/>
    <w:pPr>
      <w:tabs>
        <w:tab w:val="left" w:pos="-51"/>
        <w:tab w:val="left" w:pos="175"/>
        <w:tab w:val="left" w:pos="402"/>
        <w:tab w:val="left" w:pos="628"/>
        <w:tab w:val="left" w:pos="855"/>
        <w:tab w:val="left" w:pos="1082"/>
        <w:tab w:val="left" w:pos="1365"/>
        <w:tab w:val="left" w:pos="1592"/>
        <w:tab w:val="left" w:pos="1819"/>
        <w:tab w:val="left" w:pos="2046"/>
        <w:tab w:val="left" w:pos="2272"/>
      </w:tabs>
      <w:jc w:val="center"/>
    </w:pPr>
    <w:rPr>
      <w:rFonts w:ascii="Univers" w:hAnsi="Univers"/>
      <w:b/>
      <w:sz w:val="28"/>
    </w:rPr>
  </w:style>
  <w:style w:type="character" w:customStyle="1" w:styleId="SubttuloCar">
    <w:name w:val="Subtítulo Car"/>
    <w:basedOn w:val="Fuentedeprrafopredeter"/>
    <w:link w:val="Subttulo"/>
    <w:rsid w:val="00104296"/>
    <w:rPr>
      <w:rFonts w:ascii="Univers" w:hAnsi="Univers"/>
      <w:b/>
      <w:snapToGrid w:val="0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104296"/>
    <w:pPr>
      <w:ind w:left="708"/>
    </w:pPr>
  </w:style>
  <w:style w:type="character" w:styleId="Ttulodellibro">
    <w:name w:val="Book Title"/>
    <w:basedOn w:val="Fuentedeprrafopredeter"/>
    <w:uiPriority w:val="33"/>
    <w:qFormat/>
    <w:rsid w:val="00104296"/>
    <w:rPr>
      <w:b/>
      <w:bCs/>
      <w:smallCaps/>
      <w:spacing w:val="5"/>
    </w:rPr>
  </w:style>
  <w:style w:type="paragraph" w:customStyle="1" w:styleId="TITULO">
    <w:name w:val="TITULO"/>
    <w:basedOn w:val="Normal"/>
    <w:link w:val="TITULOCar"/>
    <w:qFormat/>
    <w:rsid w:val="00104296"/>
    <w:pPr>
      <w:tabs>
        <w:tab w:val="left" w:pos="-1236"/>
        <w:tab w:val="left" w:pos="-720"/>
        <w:tab w:val="left" w:pos="0"/>
        <w:tab w:val="left" w:pos="231"/>
        <w:tab w:val="left" w:pos="458"/>
        <w:tab w:val="left" w:pos="685"/>
        <w:tab w:val="left" w:pos="912"/>
        <w:tab w:val="left" w:pos="1138"/>
        <w:tab w:val="left" w:pos="1440"/>
        <w:tab w:val="left" w:pos="1648"/>
      </w:tabs>
      <w:spacing w:before="120" w:after="360"/>
    </w:pPr>
    <w:rPr>
      <w:b/>
      <w:sz w:val="24"/>
      <w:lang w:val="es-ES"/>
    </w:rPr>
  </w:style>
  <w:style w:type="character" w:customStyle="1" w:styleId="TITULOCar">
    <w:name w:val="TITULO Car"/>
    <w:basedOn w:val="Fuentedeprrafopredeter"/>
    <w:link w:val="TITULO"/>
    <w:rsid w:val="00104296"/>
    <w:rPr>
      <w:rFonts w:ascii="Arial" w:hAnsi="Arial"/>
      <w:b/>
      <w:snapToGrid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1A"/>
    <w:rPr>
      <w:rFonts w:ascii="Tahoma" w:hAnsi="Tahoma" w:cs="Tahoma"/>
      <w:snapToGrid w:val="0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5F3B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BA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napToGrid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imgres?hl=es&amp;biw=1175&amp;bih=577&amp;tbm=isch&amp;tbnid=rIotQ8Hp5Q-kLM:&amp;imgrefurl=http://viajerosblog.com/salobrena-un-bonito-pueblo-de-la-costa-de-granada.html&amp;docid=9bSUeLYUb1-5hM&amp;imgurl=http://viajerosblog.com/wp-content/uploads/2013/03/salobrena-calles-barrios.jpg&amp;w=600&amp;h=400&amp;ei=hvvwUpy4EKaNywPTioHoDQ&amp;zoom=1&amp;iact=rc&amp;dur=766&amp;page=2&amp;start=10&amp;ndsp=21&amp;ved=0CIEBEK0DMA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es/imgres?hl=es&amp;biw=1323&amp;bih=667&amp;tbm=isch&amp;tbnid=i_FAEtKU1krOPM:&amp;imgrefurl=http://patiobonitoaldia.wordpress.com/2010/06/09/las-calles-de-patio-bonito-esperando-redencion/&amp;docid=rSe9EvzfOuLXCM&amp;imgurl=http://patiobonitoaldia.files.wordpress.com/2010/06/calles-de-patio-bonito.jpg&amp;w=3264&amp;h=2176&amp;ei=-vzwUtLNMuKGywO6jIK4Dw&amp;zoom=1&amp;iact=rc&amp;dur=1828&amp;page=4&amp;start=58&amp;ndsp=20&amp;ved=0CJgCEK0DMDw" TargetMode="External"/><Relationship Id="rId26" Type="http://schemas.openxmlformats.org/officeDocument/2006/relationships/hyperlink" Target="http://es.wikipedia.org/wiki/Catedral_de_Sevilla" TargetMode="External"/><Relationship Id="rId39" Type="http://schemas.openxmlformats.org/officeDocument/2006/relationships/hyperlink" Target="http://es.wikipedia.org/wiki/Distrito_de_Surquill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es.wikipedia.org/wiki/Giralda" TargetMode="External"/><Relationship Id="rId42" Type="http://schemas.openxmlformats.org/officeDocument/2006/relationships/hyperlink" Target="http://es.wikipedia.org/wiki/Oc%C3%A9ano_Pac%C3%ADfic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es/imgres?hl=es&amp;biw=1323&amp;bih=667&amp;tbm=isch&amp;tbnid=a1G9M59ft3f_SM:&amp;imgrefurl=http://www.eldiariomontanes.es/v/20111201/cantabria/otras-noticias/esta-marcha-estudio-sobre-20111201.html&amp;docid=2oQzbH2LDXeYFM&amp;imgurl=http://www.eldiariomontanes.es/noticias/201112/01/Media/herrerablog.jpg&amp;w=1000&amp;h=700&amp;ei=-vzwUtLNMuKGywO6jIK4Dw&amp;zoom=1&amp;iact=rc&amp;dur=2453&amp;page=2&amp;start=17&amp;ndsp=20&amp;ved=0CLgBEK0DMBw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es.wikipedia.org/wiki/Juder%C3%ADa_de_Sevilla" TargetMode="External"/><Relationship Id="rId33" Type="http://schemas.openxmlformats.org/officeDocument/2006/relationships/hyperlink" Target="http://es.wikipedia.org/wiki/Calle_Mateos_Gago_(Sevilla)" TargetMode="External"/><Relationship Id="rId38" Type="http://schemas.openxmlformats.org/officeDocument/2006/relationships/hyperlink" Target="http://es.wikipedia.org/wiki/Distrito_de_San_Isid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es/imgres?hl=es&amp;biw=1323&amp;bih=667&amp;tbm=isch&amp;tbnid=Izm3t4hEi2qWoM:&amp;imgrefurl=http://www.ideal.es/granada/20071202/granada/urbanismo-reformara-calles-adyacentes-20071202.html&amp;docid=CPlWM4qWrap49M&amp;imgurl=http://www.ideal.es/granada/prensa/noticias/200712/02/fotos/014D7GRA-LGR-P1_1.jpg&amp;w=300&amp;h=225&amp;ei=EP7wUp_JO8bNygPlg4JY&amp;zoom=1&amp;iact=rc&amp;dur=31&amp;page=1&amp;start=0&amp;ndsp=15&amp;ved=0CIEBEK0DMA4" TargetMode="External"/><Relationship Id="rId20" Type="http://schemas.openxmlformats.org/officeDocument/2006/relationships/hyperlink" Target="http://www.google.es/imgres?hl=es&amp;biw=1323&amp;bih=667&amp;tbm=isch&amp;tbnid=Nx7or94NAV8B4M:&amp;imgrefurl=http://www.minube.com/fotos/rincon/4254/26207&amp;docid=ZT1P82fTPNBwzM&amp;imgurl=http://esphoto980x880.mnstatic.com/las-calles-de-zurich_26207.jpg&amp;w=980&amp;h=735&amp;ei=-vzwUtLNMuKGywO6jIK4Dw&amp;zoom=1&amp;iact=rc&amp;dur=4500&amp;page=4&amp;start=58&amp;ndsp=20&amp;ved=0CJ4CEK0DMD4" TargetMode="External"/><Relationship Id="rId29" Type="http://schemas.openxmlformats.org/officeDocument/2006/relationships/hyperlink" Target="http://es.wikipedia.org/w/index.php?title=Plaza_de_los_Venerables&amp;action=edit&amp;redlink=1" TargetMode="External"/><Relationship Id="rId41" Type="http://schemas.openxmlformats.org/officeDocument/2006/relationships/hyperlink" Target="http://es.wikipedia.org/wiki/Distrito_de_Barran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imgres?hl=es&amp;biw=1175&amp;bih=577&amp;tbm=isch&amp;tbnid=gTXWUbA9aBmOQM:&amp;imgrefurl=http://www.plataformaurbana.cl/archive/2010/08/16/plan-portland-%E2%80%9Cbarrios-20-minutos%E2%80%9D/&amp;docid=BXPctad_qn3VxM&amp;imgurl=http://www.plataformaurbana.cl/wp-content/uploads/2010/08/1281595508_portland_3.jpg&amp;w=700&amp;h=467&amp;ei=hvvwUpy4EKaNywPTioHoDQ&amp;zoom=1&amp;iact=rc&amp;dur=1078&amp;page=2&amp;start=10&amp;ndsp=21&amp;ved=0CHsQrQMwD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es.wikipedia.org/wiki/Sevilla" TargetMode="External"/><Relationship Id="rId32" Type="http://schemas.openxmlformats.org/officeDocument/2006/relationships/hyperlink" Target="http://es.wikipedia.org/wiki/Patio_de_Banderas" TargetMode="External"/><Relationship Id="rId37" Type="http://schemas.openxmlformats.org/officeDocument/2006/relationships/hyperlink" Target="http://es.wikipedia.org/wiki/Lima_Metropolitana" TargetMode="External"/><Relationship Id="rId40" Type="http://schemas.openxmlformats.org/officeDocument/2006/relationships/hyperlink" Target="http://es.wikipedia.org/wiki/Distrito_de_Santiago_de_Sur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es.wikipedia.org/wiki/Jardines_de_Murillo" TargetMode="External"/><Relationship Id="rId36" Type="http://schemas.openxmlformats.org/officeDocument/2006/relationships/hyperlink" Target="http://es.wikipedia.org/wiki/Provincia_de_Lima" TargetMode="External"/><Relationship Id="rId10" Type="http://schemas.openxmlformats.org/officeDocument/2006/relationships/hyperlink" Target="http://www.google.es/imgres?hl=es&amp;biw=1175&amp;bih=577&amp;tbm=isch&amp;tbnid=edzlIzb74lpJXM:&amp;imgrefurl=http://www.etceter.com/c-unidades-didacticas/p-15-el-sistema-de-ciudades-en-espana/&amp;docid=GQebqjPw3TttZM&amp;imgurl=http://www.lacoctelera.com/myfiles/algargos/Madrid-la-Castellana2.jpg?Expires=1362265200&amp;Signature=TlD2J8CgAf0Eg5ahJEau~PVrBqKfrqhY6SpnmCc65U3PJwRbXOmz2mBWVFZoiUdHJEu8kXGQ8hugk5x-FLcMfema7NxrE9RJ8S1eO8J6h1n4sLnIYhNYaScC4XrzHsyoJkQmsJccR7jU4mOwDDnP9TIfZ1-8rE-ZdI~K3KT6ajU_&amp;Key-Pair-Id=APKAJYN3LZI5CG46B7AA&amp;Policy=eyJTdGF0ZW1lbnQiOlt7IlJlc291cmNlIjoiaHR0cDovL2QzZHM0b3k3ZzF3cnFxLmNsb3VkZnJvbnQubmV0L2FsZ2FyZ29zL215ZmlsZXMvTWFkcmlkLWxhLUNhc3RlbGxhbmEyLmpwZyIsIkNvbmRpdGlvbiI6eyJEYXRlTGVzc1RoYW4iOnsiQVdTOkVwb2NoVGltZSI6MTM2MjI2NTIwMH19fV19&amp;w=565&amp;h=329&amp;ei=hvvwUpy4EKaNywPTioHoDQ&amp;zoom=1&amp;iact=rc&amp;dur=719&amp;page=3&amp;start=31&amp;ndsp=21&amp;ved=0CL0BEK0DMCA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es.wikipedia.org/wiki/Jardines_de_Murill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es/imgres?hl=es&amp;biw=1323&amp;bih=667&amp;tbm=isch&amp;tbnid=H0Mcx0HYcEMzHM:&amp;imgrefurl=http://www.paisajelibre.com/2013/05/parque-del-oeste-madrid-parte-ii.html&amp;docid=pmGFeUWdGyV8oM&amp;imgurl=http://1.bp.blogspot.com/-37TIkx9J2kU/UZQXeu6dBLI/AAAAAAAAWUE/sTJhVzY0KXw/s1600/Parque-del-Oeste-Madrid-terrazas.jpg&amp;w=1200&amp;h=900&amp;ei=0f3wUp-fIoTnygO16IGwAQ&amp;zoom=1&amp;iact=rc&amp;dur=1125&amp;page=1&amp;start=0&amp;ndsp=16&amp;ved=0CHsQrQMwDA" TargetMode="External"/><Relationship Id="rId22" Type="http://schemas.openxmlformats.org/officeDocument/2006/relationships/hyperlink" Target="http://www.google.es/imgres?hl=es&amp;biw=1323&amp;bih=667&amp;tbm=isch&amp;tbnid=8v1matbRUUwSCM:&amp;imgrefurl=http://www.mobiliariofarmacia.es/mobiliario-farmacia-lazio.html&amp;docid=ya0ydAUiN5rIYM&amp;imgurl=http://www.mobiliariofarmacia.es/wordpress/wp-content/uploads/2012/12/AE111024_032.jpg&amp;w=640&amp;h=425&amp;ei=j_7wUqvUCITqywPknoAY&amp;zoom=1&amp;iact=rc&amp;dur=5797&amp;page=2&amp;start=16&amp;ndsp=20&amp;ved=0CKUBEK0DMBg" TargetMode="External"/><Relationship Id="rId27" Type="http://schemas.openxmlformats.org/officeDocument/2006/relationships/hyperlink" Target="http://es.wikipedia.org/wiki/Alc%C3%A1zar_de_Sevilla" TargetMode="External"/><Relationship Id="rId30" Type="http://schemas.openxmlformats.org/officeDocument/2006/relationships/hyperlink" Target="http://es.wikipedia.org/wiki/Plaza_de_Santa_Cruz_(Sevilla)" TargetMode="External"/><Relationship Id="rId35" Type="http://schemas.openxmlformats.org/officeDocument/2006/relationships/hyperlink" Target="http://es.wikipedia.org/wiki/Per%C3%B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C50F-DE06-4E78-AB98-283E49B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FRuiz</dc:creator>
  <cp:keywords/>
  <dc:description/>
  <cp:lastModifiedBy>FRuiz</cp:lastModifiedBy>
  <cp:revision>23</cp:revision>
  <dcterms:created xsi:type="dcterms:W3CDTF">2014-02-04T14:39:00Z</dcterms:created>
  <dcterms:modified xsi:type="dcterms:W3CDTF">2014-02-05T13:03:00Z</dcterms:modified>
</cp:coreProperties>
</file>